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ПРОЕКТНАЯ ДЕКЛАРАЦИЯ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по строительству жилого дома №6-5 (по генплану) со встроено-пристроенными административно-торговыми помещениями,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 xml:space="preserve">подземной автостоянкой, встроенной ТП по адресу: Нижегородская область, </w:t>
      </w:r>
      <w:proofErr w:type="spellStart"/>
      <w:r>
        <w:rPr>
          <w:rFonts w:ascii="Open Sans" w:hAnsi="Open Sans"/>
          <w:b/>
          <w:bCs/>
          <w:color w:val="333333"/>
          <w:sz w:val="21"/>
          <w:szCs w:val="21"/>
        </w:rPr>
        <w:t>г.Н.Новгород</w:t>
      </w:r>
      <w:proofErr w:type="spellEnd"/>
      <w:r>
        <w:rPr>
          <w:rFonts w:ascii="Open Sans" w:hAnsi="Open Sans"/>
          <w:b/>
          <w:bCs/>
          <w:color w:val="333333"/>
          <w:sz w:val="21"/>
          <w:szCs w:val="21"/>
        </w:rPr>
        <w:t>, Советский район, ул.1-я Оранжерейная, д.33а (в квартале улиц Пушкина-Тимирязева)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>в редакции от 29.11.2016 г., размещена в сети интернет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>на сайте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hyperlink r:id="rId5" w:history="1">
        <w:r>
          <w:rPr>
            <w:rStyle w:val="a4"/>
            <w:rFonts w:ascii="Open Sans" w:hAnsi="Open Sans"/>
            <w:b/>
            <w:bCs/>
            <w:color w:val="000000"/>
            <w:sz w:val="21"/>
            <w:szCs w:val="21"/>
          </w:rPr>
          <w:t>www.kvartstroy.ru</w:t>
        </w:r>
      </w:hyperlink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29.11.2016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1.Информация о застройщике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1.1. Наименование: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Общество с ограниченной ответственностью «КВАРТСТРОЙ-НН»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Юридический адрес: 603005,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ул. Пискунова, дом </w:t>
      </w:r>
      <w:proofErr w:type="gramStart"/>
      <w:r>
        <w:rPr>
          <w:rFonts w:ascii="Helvetica" w:hAnsi="Helvetica"/>
          <w:color w:val="333333"/>
          <w:sz w:val="18"/>
          <w:szCs w:val="18"/>
        </w:rPr>
        <w:t>27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а, пом. блок 3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Местонахождения: 603005, г. Н. Новгород, ул. Пискунова, дом 27а, пом. блок 3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Единоличный исполнительный орган – генеральный директор </w:t>
      </w:r>
      <w:proofErr w:type="spellStart"/>
      <w:r>
        <w:rPr>
          <w:rFonts w:ascii="Helvetica" w:hAnsi="Helvetica"/>
          <w:color w:val="333333"/>
          <w:sz w:val="18"/>
          <w:szCs w:val="18"/>
        </w:rPr>
        <w:t>Жмаев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С.Ф.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Тел.: 431-77-77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Режим работы: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понедельник – пятница с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Open Sans" w:hAnsi="Open Sans"/>
          <w:color w:val="333333"/>
          <w:sz w:val="18"/>
          <w:szCs w:val="18"/>
        </w:rPr>
        <w:t>9</w:t>
      </w:r>
      <w:r>
        <w:rPr>
          <w:rFonts w:ascii="Helvetica" w:hAnsi="Helvetica"/>
          <w:color w:val="333333"/>
          <w:sz w:val="18"/>
          <w:szCs w:val="18"/>
        </w:rPr>
        <w:t>-00 до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Open Sans" w:hAnsi="Open Sans"/>
          <w:color w:val="333333"/>
          <w:sz w:val="18"/>
          <w:szCs w:val="18"/>
        </w:rPr>
        <w:t>18</w:t>
      </w:r>
      <w:r>
        <w:rPr>
          <w:rFonts w:ascii="Helvetica" w:hAnsi="Helvetica"/>
          <w:color w:val="333333"/>
          <w:sz w:val="18"/>
          <w:szCs w:val="18"/>
        </w:rPr>
        <w:t>-00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суббота, воскресенье – выходные дни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Fonts w:ascii="Helvetica" w:hAnsi="Helvetica"/>
          <w:b/>
          <w:bCs/>
          <w:color w:val="333333"/>
          <w:sz w:val="18"/>
          <w:szCs w:val="18"/>
        </w:rPr>
        <w:t>1.2 .</w:t>
      </w:r>
      <w:proofErr w:type="gramEnd"/>
      <w:r>
        <w:rPr>
          <w:rFonts w:ascii="Helvetica" w:hAnsi="Helvetica"/>
          <w:b/>
          <w:bCs/>
          <w:color w:val="333333"/>
          <w:sz w:val="18"/>
          <w:szCs w:val="18"/>
        </w:rPr>
        <w:t xml:space="preserve"> Государственная регистрация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Свидетельство о государственной регистрации юридического лица ООО «КВАРТСТРОЙ-НН» выдано Инспекцией МНС России по Советскому району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</w:t>
      </w:r>
      <w:proofErr w:type="spellEnd"/>
      <w:r>
        <w:rPr>
          <w:rFonts w:ascii="Helvetica" w:hAnsi="Helvetica"/>
          <w:color w:val="333333"/>
          <w:sz w:val="18"/>
          <w:szCs w:val="18"/>
        </w:rPr>
        <w:t>. Новгорода от 02.09.2003 г. серия 52 №001141004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1.3. Участник: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ООО «КВАРТСТРОЙ» (ОГРН 1117746547764, присвоен «13» июля 2011 года Межрайонной инспекцией МНС России № 46 по г. Москве, юридический адрес: Российская Федерация, 117465, город Москва,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ул.Тюленева</w:t>
      </w:r>
      <w:proofErr w:type="spellEnd"/>
      <w:r>
        <w:rPr>
          <w:rFonts w:ascii="Helvetica" w:hAnsi="Helvetica"/>
          <w:color w:val="333333"/>
          <w:sz w:val="18"/>
          <w:szCs w:val="18"/>
        </w:rPr>
        <w:t>, дом 4а, строение 3, ИНН 7728777652, КПП 772801001), владеет 100% долей в уставном капитале ООО «КВАРТСТРОЙ-НН».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1.4. Реализованные проекты строительства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Жилые дома №7 корп. 1, №7 корп. 2 и №7 корп. 3 (три 18-этажных дома, объединенные общей подземной автостоянкой) по улице Тимирязева в Советском районе города Нижний Новгород: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март 2005 года.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Срок ввода объектов в эксплуатацию в соответствии с проектной документацией – II квартал 2007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(разрешение на ввод объектов в эксплуатацию) – 29 июня 2007 года.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Жилой дом №7 корп.4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ул.Тимирязева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апрель 2008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(разрешение на ввод объектов в эксплуатацию) – 30 ноября 2011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1.5. Лицензия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Вид лицензируемой деятельности: 32.1 Строительный контроль за общестроительными работами. Свидетельство о допуске к видам работ, которые оказывают влияние на безопасность объектов капитального строительства №2650.02-2010-5262119210-С-036 от 20.08.2010 г. Свидетельство выдано без ограничения </w:t>
      </w:r>
      <w:r>
        <w:rPr>
          <w:rFonts w:ascii="Helvetica" w:hAnsi="Helvetica"/>
          <w:color w:val="333333"/>
          <w:sz w:val="18"/>
          <w:szCs w:val="18"/>
        </w:rPr>
        <w:lastRenderedPageBreak/>
        <w:t xml:space="preserve">срока и территории действия. Выдано Саморегулируемой организацией, основанной на членстве лиц, осуществляющих строительство некоммерческое </w:t>
      </w:r>
      <w:proofErr w:type="gramStart"/>
      <w:r>
        <w:rPr>
          <w:rFonts w:ascii="Helvetica" w:hAnsi="Helvetica"/>
          <w:color w:val="333333"/>
          <w:sz w:val="18"/>
          <w:szCs w:val="18"/>
        </w:rPr>
        <w:t>партнерство  «</w:t>
      </w:r>
      <w:proofErr w:type="gramEnd"/>
      <w:r>
        <w:rPr>
          <w:rFonts w:ascii="Helvetica" w:hAnsi="Helvetica"/>
          <w:color w:val="333333"/>
          <w:sz w:val="18"/>
          <w:szCs w:val="18"/>
        </w:rPr>
        <w:t>Столичное строительное объединение» саморегулируемая организация.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1.6. Финансовые показатели: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Финансовый результат за 3 квартал 2016 г. – 25 033 161,59 руб.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Размер кредиторской задолженности на день опубликования проектной декларации 71 093 499,45 руб.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Размер дебиторской задолженности на день опубликования проектной декларации 813 814,05 руб.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 Информация о проекте строительства.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2.1. Цель проекта строительства: строительство жилого дома №6-5 с административно-торговыми помещениями, встроенной ТП, подземной автостоянкой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2.2. Об этапах и сроках реализации проекта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 август 2009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– 2 квартал 2017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2.3. О результатах проведения государственной экспертизы проектной документации: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Положительное заключение №0294-09/УГЭ-2829 по рабочему проекту на строительство жилого дома №6-5 (по генплану 1 очередь II пускового комплекса) с административно-торговыми помещениями к дому 6-5 и подземными автостоянками в жилых домах №№6-5,6-6,6-7,6-8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, выдано 07 мая 2009 г. Государственным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Положительное заключение №0202-11/УГЭ-3591 по проектной документации и результатам инженерных изысканий на строительство объекта «Группа жилых домов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  <w:lang w:val="en-US"/>
        </w:rPr>
        <w:t>II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пускового комплекса (6-5,6-6,6-7,6-8),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  <w:lang w:val="en-US"/>
        </w:rPr>
        <w:t>I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очередь строительства – жилые дома 6-5,6-6 со встроено-пристроенными административно-торговыми помещениями, подземной автостоянкой, встроенным ТП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», выдано 04 апреля 2011 г.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Положительное заключение №52-1-1-2-0074-16 по проектной документации по объекту «Жилые дома №6-5, 6-6 (по генплану) со встроено-пристроенными административно-торговыми помещениями, подземной автостоянкой, встроенной ТП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», выдано 31 марта 2016 г.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2.4. Информация о разрешении на строительство: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Разрешение на строительство №RU52303000-27/497р, выдано Администрацией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17.08.2009 г. Срок действия до 30.06.2017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2.5. Права застройщика на земельный участок: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Застройщик обладает правом собственности на земельный участок на основании договора купли-продажи земельного участка, находящегося в государственной собственности Нижегородской области от 16.12.2008 г. №757-ЗУ, о чем в Едином государственном реестре прав на недвижимое имущество и сделок с ним 21.01.2009 г. сделана запись регистрации №52-52-01/962/2008-329, что подтверждается свидетельством о государственной регистрации права 52 АГ 085570 от 15.10.2009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- кадастровый номер земельного участка - 52:18:0070037:1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 xml:space="preserve">- площадь земельного участка – 2438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- адрес земельного участка: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 ул.1-я Оранжерейная, д.33а.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2.6. Об элементах благоустройства.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Благоустройство территории предусматривает устройство хозяйственной площадки и площадки для мусорных контейнеров. Проезды на участке запроектированы шириной 5,5-6,5 м. с покрытием из двухслойного асфальтобетона. Все входы в здание объединяются сетью тротуаров с покрытием из асфальтобетона и тротуарной плитки. Свободные участки земли озеленяются посевом трав. На тротуарах предусматриваются пандусы для передвижения маломобильных групп населения. Планировка и застройка проездов решена с учетом проектируемых инженерных коммуникаций, элементов благоустройства, а также с учетом подъезда и технологического обслуживания здания.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2.7. Местоположение и описание строящегося жилого дома.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Строящийся жилой дом 6-5 расположен по адресу: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 в квартале улиц Пушкина – Тимирязева. Участок под строительство жилого дома находится в непосредственной близости от исторического, административного и культурного центра Нижнего Новгорода, в стороне от шумных магистралей, в спокойном и тихом месте, что дает прекрасную возможность пользоваться развитой инфраструктурой центра города, избегая при этом присущих ему шума и суеты.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Участок строительства ограничен с севера и запада – улицей Тимирязева, с востока – улицей Оранжерейный тупик, с юга – существующими многоэтажными жилыми домами.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Проектом предусмотрено строительство 22-х этажного жилого дома,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стилобатной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части и трехуровневой подземной автостоянки.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Здание состоит:</w:t>
      </w:r>
    </w:p>
    <w:p w:rsidR="00094E64" w:rsidRDefault="00094E64" w:rsidP="00094E64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жилых квартир с 4 по 22 этажи, высота этажа 3,15 м.;</w:t>
      </w:r>
    </w:p>
    <w:p w:rsidR="00094E64" w:rsidRDefault="00094E64" w:rsidP="00094E64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трехэтажного подиума (стилобата), в котором размещены помещения общественного назначения, офисные помещения, магазин продовольственных и промышленных товаров с высотой 1 этажа – 4,8 м., 2 и 3 – по 3,6 м.</w:t>
      </w:r>
    </w:p>
    <w:p w:rsidR="00094E64" w:rsidRDefault="00094E64" w:rsidP="00094E64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трех подземных этажей автопарковок.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Конструкция: монолитный железобетонный каркас.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Фундамент здания принят комбинированным свайно-плитным.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Наружные стены </w:t>
      </w:r>
      <w:proofErr w:type="spellStart"/>
      <w:r>
        <w:rPr>
          <w:rFonts w:ascii="Helvetica" w:hAnsi="Helvetica"/>
          <w:color w:val="333333"/>
          <w:sz w:val="18"/>
          <w:szCs w:val="18"/>
        </w:rPr>
        <w:t>стилобатной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части – фасадная вентилируемая система </w:t>
      </w:r>
      <w:proofErr w:type="spellStart"/>
      <w:r>
        <w:rPr>
          <w:rFonts w:ascii="Helvetica" w:hAnsi="Helvetica"/>
          <w:color w:val="333333"/>
          <w:sz w:val="18"/>
          <w:szCs w:val="18"/>
        </w:rPr>
        <w:t>Newton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утеплитель </w:t>
      </w:r>
      <w:proofErr w:type="spellStart"/>
      <w:r>
        <w:rPr>
          <w:rFonts w:ascii="Helvetica" w:hAnsi="Helvetica"/>
          <w:color w:val="333333"/>
          <w:sz w:val="18"/>
          <w:szCs w:val="18"/>
        </w:rPr>
        <w:t>Façade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Batts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D-100, газосиликатные блоки 650 кг/</w:t>
      </w:r>
      <w:proofErr w:type="spellStart"/>
      <w:r>
        <w:rPr>
          <w:rFonts w:ascii="Helvetica" w:hAnsi="Helvetica"/>
          <w:color w:val="333333"/>
          <w:sz w:val="18"/>
          <w:szCs w:val="18"/>
        </w:rPr>
        <w:t>куб.м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В облицовке применен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керамгарнит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 кассеты из композитного материала, в отдельных местах камень натуральный.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Наружные стены здания самонесущие трехслойные. Внутренний слой – из газосиликатных блоков, утеплитель – плиты пенополистирольные с рассечками из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минераловатных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плит «Фасад-</w:t>
      </w:r>
      <w:proofErr w:type="spellStart"/>
      <w:r>
        <w:rPr>
          <w:rFonts w:ascii="Helvetica" w:hAnsi="Helvetica"/>
          <w:color w:val="333333"/>
          <w:sz w:val="18"/>
          <w:szCs w:val="18"/>
        </w:rPr>
        <w:t>Баттс</w:t>
      </w:r>
      <w:proofErr w:type="spellEnd"/>
      <w:r>
        <w:rPr>
          <w:rFonts w:ascii="Helvetica" w:hAnsi="Helvetica"/>
          <w:color w:val="333333"/>
          <w:sz w:val="18"/>
          <w:szCs w:val="18"/>
        </w:rPr>
        <w:t>». Отделка фасадов – комплексная система типа «</w:t>
      </w:r>
      <w:proofErr w:type="spellStart"/>
      <w:r>
        <w:rPr>
          <w:rFonts w:ascii="Helvetica" w:hAnsi="Helvetica"/>
          <w:color w:val="333333"/>
          <w:sz w:val="18"/>
          <w:szCs w:val="18"/>
          <w:lang w:val="en-US"/>
        </w:rPr>
        <w:t>Ceresit</w:t>
      </w:r>
      <w:proofErr w:type="spellEnd"/>
      <w:r>
        <w:rPr>
          <w:rFonts w:ascii="Helvetica" w:hAnsi="Helvetica"/>
          <w:color w:val="333333"/>
          <w:sz w:val="18"/>
          <w:szCs w:val="18"/>
        </w:rPr>
        <w:t>».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Перекрытия – монолитные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безбалочные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из бетона.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Внутренние перегородки из газосиликатных блоков.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Кровля высотной части плоская с внутренним водостоком из наплавляемых рулонных материалов.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Окна – ПВХ, переплеты с двойным стеклопакетом.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Жилой дом будет оборудован 2 высокоскоростными бесшумными лифтами с размерами кабины 1100*2100 мм.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Застройщик оставляет за собой право при строительстве административного здания применить материалы, аналогичные по своим свойствам и качеству, указанным в проектной декларации.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В состав жилого дома будет входить:</w:t>
      </w:r>
    </w:p>
    <w:p w:rsidR="00094E64" w:rsidRDefault="00094E64" w:rsidP="00094E64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106 квартир, из них однокомнатные – 33 кв. площадью 49,73-49,86 </w:t>
      </w:r>
      <w:proofErr w:type="spellStart"/>
      <w:proofErr w:type="gram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 xml:space="preserve">,  двухкомнатные – 48 кв., площадью 63,01 – 78,25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трехкомнатные – 19 кв., площадью 89,78 -  102,02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четырехкомнатные – 2 кв., площадью – 120,16-147,21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пятикомнатные – 3 кв., площадью – 132,64 – 149,82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</w:t>
      </w:r>
      <w:proofErr w:type="spellStart"/>
      <w:r>
        <w:rPr>
          <w:rFonts w:ascii="Helvetica" w:hAnsi="Helvetica"/>
          <w:color w:val="333333"/>
          <w:sz w:val="18"/>
          <w:szCs w:val="18"/>
        </w:rPr>
        <w:t>шестикомнатная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– 1 кв., площадью – 175,78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094E64" w:rsidRDefault="00094E64" w:rsidP="00094E64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>95 нежилых помещений (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), предназначенных для стоянки автомобилей или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мототехники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площадью от 7,5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до 23,00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.;</w:t>
      </w:r>
    </w:p>
    <w:p w:rsidR="00094E64" w:rsidRDefault="00094E64" w:rsidP="00094E64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18"/>
          <w:szCs w:val="18"/>
        </w:rPr>
        <w:t>48</w:t>
      </w:r>
      <w:r>
        <w:rPr>
          <w:rStyle w:val="apple-converted-space"/>
          <w:rFonts w:ascii="Open Sans" w:hAnsi="Open Sans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нежилых помещений, предназначенных под размещение офисов и/или магазинов, площадью от 21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до 1188,35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Помещения будут передаваться участникам долевого строительства в следующем виде:</w:t>
      </w:r>
    </w:p>
    <w:p w:rsidR="00094E64" w:rsidRDefault="00094E64" w:rsidP="00094E64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стен и перекрытий каркаса здания</w:t>
      </w:r>
    </w:p>
    <w:p w:rsidR="00094E64" w:rsidRDefault="00094E64" w:rsidP="00094E64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Подготовка поверхностей в квартире под отделку.</w:t>
      </w:r>
    </w:p>
    <w:p w:rsidR="00094E64" w:rsidRDefault="00094E64" w:rsidP="00094E64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стен между помещениями с затиркой швов по кладке из штучных материалов.</w:t>
      </w:r>
    </w:p>
    <w:p w:rsidR="00094E64" w:rsidRDefault="00094E64" w:rsidP="00094E64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перегородок, закрывающих вентиляционные стояки, стояки водоснабжения и канализации (с устройством проемов под установку сантехнических люков и вентиляционных решеток) с затиркой швов.</w:t>
      </w:r>
    </w:p>
    <w:p w:rsidR="00094E64" w:rsidRDefault="00094E64" w:rsidP="00094E64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18"/>
          <w:szCs w:val="18"/>
        </w:rPr>
        <w:t>Установка  оконных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блоков с двухкамерным стеклопакетом в квартире, установка оконных блоков с однокамерным стеклопакетом в нежилом помещении, установкой подоконных отливов и с устройством откосов.</w:t>
      </w:r>
    </w:p>
    <w:p w:rsidR="00094E64" w:rsidRDefault="00094E64" w:rsidP="00094E64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Установка входной двери в помещение (кроме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>).</w:t>
      </w:r>
    </w:p>
    <w:p w:rsidR="00094E64" w:rsidRDefault="00094E64" w:rsidP="00094E64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Отделка холлов и мест общего пользования на всех этажах.</w:t>
      </w:r>
    </w:p>
    <w:p w:rsidR="00094E64" w:rsidRDefault="00094E64" w:rsidP="00094E64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Работы, необходимые для доведения помещения для полной готовности к использованию, осуществляются участником долевого строительства самостоятельно за свой счет.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2.8.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Функциональное назначение нежилых помещений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в многоквартирном доме, не входящих в состав общего имущества в многоквартирном доме - офисные и торговые помещения, назначение определяется собственником после окончания строительства жилого дома самостоятельно, с отдельными подъездами и входами. В них не допускается размещение производства. Подземная автостоянка предназначена для размещения и хранения автотранспорта.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2.9.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Состав общего имущества в многоквартирном доме</w:t>
      </w:r>
      <w:r>
        <w:rPr>
          <w:rFonts w:ascii="Helvetica" w:hAnsi="Helvetica"/>
          <w:color w:val="333333"/>
          <w:sz w:val="18"/>
          <w:szCs w:val="18"/>
        </w:rPr>
        <w:t xml:space="preserve">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строительства: лестничные площадки, коридоры, лифты, лифтовые холлы, машинное помещение, насосная, помещение </w:t>
      </w:r>
      <w:proofErr w:type="spellStart"/>
      <w:proofErr w:type="gramStart"/>
      <w:r>
        <w:rPr>
          <w:rFonts w:ascii="Helvetica" w:hAnsi="Helvetica"/>
          <w:color w:val="333333"/>
          <w:sz w:val="18"/>
          <w:szCs w:val="18"/>
        </w:rPr>
        <w:t>эл.щитовой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>, технический подвал.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2.10. Предполагаемый срок получения разрешения на ввод в эксплуатацию – 2 квартал 2017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Перечень органов государственной власти, органов местного самоуправления и организаций, представители которых участвуют в приемке указанного объекта недвижимости – Администрация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2.11. Возможные финансовые и прочие риски при осуществлении проекта строительства.</w:t>
      </w:r>
      <w:r>
        <w:rPr>
          <w:rFonts w:ascii="Helvetica" w:hAnsi="Helvetica"/>
          <w:color w:val="333333"/>
          <w:sz w:val="18"/>
          <w:szCs w:val="18"/>
        </w:rPr>
        <w:br/>
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</w:t>
      </w:r>
    </w:p>
    <w:p w:rsidR="00094E64" w:rsidRDefault="00094E64" w:rsidP="00094E64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рыночный;</w:t>
      </w:r>
    </w:p>
    <w:p w:rsidR="00094E64" w:rsidRDefault="00094E64" w:rsidP="00094E6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капитальный;</w:t>
      </w:r>
    </w:p>
    <w:p w:rsidR="00094E64" w:rsidRDefault="00094E64" w:rsidP="00094E6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затратный;</w:t>
      </w:r>
    </w:p>
    <w:p w:rsidR="00094E64" w:rsidRDefault="00094E64" w:rsidP="00094E6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технический;</w:t>
      </w:r>
    </w:p>
    <w:p w:rsidR="00094E64" w:rsidRDefault="00094E64" w:rsidP="00094E6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политический;</w:t>
      </w:r>
    </w:p>
    <w:p w:rsidR="00094E64" w:rsidRDefault="00094E64" w:rsidP="00094E64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риски финансовых рынков и т.д.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>Так как рынок строительства в настоящее время отличается предсказуемостью спроса, благоприятной, устойчивой тенденцией к динамике цен, а объект - высокой конкурентоспособностью, то большинство рисков сведены к минимуму.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2.12. Планируемая стоимость строительства жилого дома составляет – 590 800 </w:t>
      </w:r>
      <w:proofErr w:type="spellStart"/>
      <w:r>
        <w:rPr>
          <w:rFonts w:ascii="Helvetica" w:hAnsi="Helvetica"/>
          <w:color w:val="333333"/>
          <w:sz w:val="18"/>
          <w:szCs w:val="18"/>
        </w:rPr>
        <w:t>тыс.руб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2.13. Организация, осуществляющая основные строительно-монтажные и другие работы – Общество с ограниченной ответственностью «Вектор строительства»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ИНН/КПП 5260382343 /526001001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2.14. Способ обеспечения исполнения обязательств застройщика по договору – залог в силу закона на основании ст.13-15 федерального закона № 214-ФЗ от 30.12.2004 г.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2.15.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- нет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094E64" w:rsidRDefault="00094E64" w:rsidP="00094E64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Генеральный директор 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Helvetica" w:hAnsi="Helvetica"/>
          <w:color w:val="333333"/>
          <w:sz w:val="18"/>
          <w:szCs w:val="18"/>
        </w:rPr>
        <w:t>Жмаев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С.Ф.</w:t>
      </w:r>
    </w:p>
    <w:p w:rsidR="008675BD" w:rsidRDefault="008675BD">
      <w:bookmarkStart w:id="0" w:name="_GoBack"/>
      <w:bookmarkEnd w:id="0"/>
    </w:p>
    <w:sectPr w:rsidR="008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E4C"/>
    <w:multiLevelType w:val="multilevel"/>
    <w:tmpl w:val="E8B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4C71"/>
    <w:multiLevelType w:val="multilevel"/>
    <w:tmpl w:val="C4D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D0471"/>
    <w:multiLevelType w:val="multilevel"/>
    <w:tmpl w:val="17E8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8286E"/>
    <w:multiLevelType w:val="multilevel"/>
    <w:tmpl w:val="9DAA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26DE8"/>
    <w:multiLevelType w:val="multilevel"/>
    <w:tmpl w:val="5190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4"/>
    <w:rsid w:val="00094E64"/>
    <w:rsid w:val="008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75F4-CBEE-435D-8D82-FEA4827A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E64"/>
  </w:style>
  <w:style w:type="character" w:styleId="a4">
    <w:name w:val="Hyperlink"/>
    <w:basedOn w:val="a0"/>
    <w:uiPriority w:val="99"/>
    <w:semiHidden/>
    <w:unhideWhenUsed/>
    <w:rsid w:val="00094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vartstr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2017-01-16T13:27:00Z</dcterms:created>
  <dcterms:modified xsi:type="dcterms:W3CDTF">2017-01-16T13:27:00Z</dcterms:modified>
</cp:coreProperties>
</file>